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Brief inzake OC-verkiezingen [urgent]</w:t>
      </w:r>
      <w:r w:rsidDel="00000000" w:rsidR="00000000" w:rsidRPr="00000000">
        <w:rPr>
          <w:rtl w:val="0"/>
        </w:rPr>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19-12-2017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Michele en Roan (kinda?)</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Brief OC-verkiezingen</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CSR</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who1af3znd6t"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De CSR heeft een brief geschreven over het centraal laten bekostigen van verkiezingen voor opleidingscommissies. Zij vragen ons nu om deze brief ook te tekenen.</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w7jg3tzh2yva" w:id="2"/>
      <w:bookmarkEnd w:id="2"/>
      <w:r w:rsidDel="00000000" w:rsidR="00000000" w:rsidRPr="00000000">
        <w:rPr>
          <w:rtl w:val="0"/>
        </w:rPr>
        <w:t xml:space="preserve">Aanleiding brief</w:t>
      </w:r>
      <w:r w:rsidDel="00000000" w:rsidR="00000000" w:rsidRPr="00000000">
        <w:rPr>
          <w:rtl w:val="0"/>
        </w:rPr>
      </w:r>
    </w:p>
    <w:p w:rsidR="00000000" w:rsidDel="00000000" w:rsidP="00000000" w:rsidRDefault="00000000" w:rsidRPr="00000000" w14:paraId="0000000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FSR FGW heeft afgelopen week een gesprek gehad met de voorzitter van het CSB over het organiseren van verkiezingen voor OC’s. Hierna had hij aangegeven dat rond halverwege februari er een kiesreglement moet liggen, wil het CSB genoeg tijd hebben om ze te kunnen faciliteren. Voor de FGW is het facultair verzorgen van verkiezingen niet handig, aangezien de faculteit daar niet genoeg geld voor zou hebben. Zij zouden door hun grote aantal OC’s ook financieel benadeeld worden als de kosten facultair zouden zijn.</w:t>
        <w:br w:type="textWrapping"/>
        <w:t xml:space="preserve">De FSR FGW wilde hierover een dossierhoudersoverleg organiseren, om andere raden ook te activeren zich in te zetten voor het mogelijk maken van verkiezingen voor OC’s. Door de tijdsdruk die hierachter zit, wilde de FGW dit dossierhoudersoverleg aankomende week organiseren. Dit leek Michele niet verstandig, aangezien het aankomende week tentamenweek is en daardoor veel raden waarschijnlijk geen tijd zouden hebben. Hij stelde daarom voor om een brief te sturen naar het CvB en de decanen voor het CBO van donderdag 21 december en te vragen of raden deze brief zouden willen tekenen. </w:t>
      </w:r>
    </w:p>
    <w:p w:rsidR="00000000" w:rsidDel="00000000" w:rsidP="00000000" w:rsidRDefault="00000000" w:rsidRPr="00000000" w14:paraId="0000000A">
      <w:pPr>
        <w:pStyle w:val="Heading1"/>
        <w:pageBreakBefore w:val="0"/>
        <w:rPr/>
      </w:pPr>
      <w:bookmarkStart w:colFirst="0" w:colLast="0" w:name="_7nzpc0gr5c8c" w:id="3"/>
      <w:bookmarkEnd w:id="3"/>
      <w:r w:rsidDel="00000000" w:rsidR="00000000" w:rsidRPr="00000000">
        <w:rPr>
          <w:rtl w:val="0"/>
        </w:rPr>
        <w:t xml:space="preserve">Samenvatting brief</w:t>
      </w:r>
    </w:p>
    <w:p w:rsidR="00000000" w:rsidDel="00000000" w:rsidP="00000000" w:rsidRDefault="00000000" w:rsidRPr="00000000" w14:paraId="0000000B">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In de brief vraagt de CSR of de organisatie van verkiezingen van OC’s die donderdag op het CBO besproken zou kunnen worden. Zij verwijzen naar een aanbeveling van de Programmagroep Versterking Opleidingcommissies dat er niet genoeg tijd zou zijn om dit jaar al verkiezingen te organiseren en stelt dat er geen sprake van tijdsgebrek zou kunnen zijn voor verkiezingen in 2018/2019. Zij zeggen dat het de verantwoordelijkheid van de decanen is om verkiezingen voor OC’s mogelijk te maken bij het CSB en te inventariseren welke OC’s volgend jaar verkiezingen zouden willen. </w:t>
        <w:br w:type="textWrapping"/>
        <w:t xml:space="preserve">Zij vinden het wenselijk om het via het CSB te regelen, omdat zij ervaring hebben met het organiseren van verkiezingen en het duurder is voor faculteiten met veel OC’s. Zij noemen als redenen waarom het niet handig is om faculteiten zelf verkiezingen te laten organiseren dus de kosten voor grote faculteiten, maar ook dat hierdoor OC’s wellicht geclusterd zullen worden en dat de drempel om verkiezingen te organiseren hoger wordt door de kosten die eraan verbonden zijn.</w:t>
      </w:r>
    </w:p>
    <w:p w:rsidR="00000000" w:rsidDel="00000000" w:rsidP="00000000" w:rsidRDefault="00000000" w:rsidRPr="00000000" w14:paraId="0000000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4"/>
      <w:bookmarkEnd w:id="4"/>
      <w:r w:rsidDel="00000000" w:rsidR="00000000" w:rsidRPr="00000000">
        <w:rPr>
          <w:rtl w:val="0"/>
        </w:rPr>
        <w:t xml:space="preserve">Discussiepunten</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r w:rsidDel="00000000" w:rsidR="00000000" w:rsidRPr="00000000">
        <w:rPr>
          <w:rtl w:val="0"/>
        </w:rPr>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de brief duidelijk?</w:t>
      </w:r>
    </w:p>
    <w:p w:rsidR="00000000" w:rsidDel="00000000" w:rsidP="00000000" w:rsidRDefault="00000000" w:rsidRPr="00000000" w14:paraId="0000000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Meningenrondje over het tekenen van de brief</w:t>
      </w:r>
    </w:p>
    <w:p w:rsidR="00000000" w:rsidDel="00000000" w:rsidP="00000000" w:rsidRDefault="00000000" w:rsidRPr="00000000" w14:paraId="00000010">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b w:val="1"/>
        </w:rPr>
      </w:pPr>
      <w:r w:rsidDel="00000000" w:rsidR="00000000" w:rsidRPr="00000000">
        <w:rPr>
          <w:b w:val="1"/>
          <w:rtl w:val="0"/>
        </w:rPr>
        <w:t xml:space="preserve">Stemmen</w:t>
      </w:r>
      <w:r w:rsidDel="00000000" w:rsidR="00000000" w:rsidRPr="00000000">
        <w:rPr>
          <w:rtl w:val="0"/>
        </w:rPr>
        <w:t xml:space="preserve"> </w:t>
      </w:r>
      <w:r w:rsidDel="00000000" w:rsidR="00000000" w:rsidRPr="00000000">
        <w:rPr>
          <w:i w:val="1"/>
          <w:rtl w:val="0"/>
        </w:rPr>
        <w:t xml:space="preserve">“Wij ondertekenen de brief van de CSR”</w:t>
      </w:r>
      <w:r w:rsidDel="00000000" w:rsidR="00000000" w:rsidRPr="00000000">
        <w:rPr>
          <w:rtl w:val="0"/>
        </w:rPr>
      </w:r>
    </w:p>
    <w:p w:rsidR="00000000" w:rsidDel="00000000" w:rsidP="00000000" w:rsidRDefault="00000000" w:rsidRPr="00000000" w14:paraId="00000011">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5"/>
      <w:bookmarkEnd w:id="5"/>
      <w:r w:rsidDel="00000000" w:rsidR="00000000" w:rsidRPr="00000000">
        <w:rPr>
          <w:rtl w:val="0"/>
        </w:rPr>
        <w:t xml:space="preserve">Doelen</w:t>
      </w:r>
    </w:p>
    <w:p w:rsidR="00000000" w:rsidDel="00000000" w:rsidP="00000000" w:rsidRDefault="00000000" w:rsidRPr="00000000" w14:paraId="00000012">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Besluiten of wij de brief van de CSR ondertekenen</w:t>
      </w:r>
    </w:p>
    <w:p w:rsidR="00000000" w:rsidDel="00000000" w:rsidP="00000000" w:rsidRDefault="00000000" w:rsidRPr="00000000" w14:paraId="0000001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qogqmtpis2nh" w:id="6"/>
      <w:bookmarkEnd w:id="6"/>
      <w:r w:rsidDel="00000000" w:rsidR="00000000" w:rsidRPr="00000000">
        <w:rPr>
          <w:rtl w:val="0"/>
        </w:rPr>
        <w:t xml:space="preserve">Vervolgacties</w:t>
      </w:r>
    </w:p>
    <w:p w:rsidR="00000000" w:rsidDel="00000000" w:rsidP="00000000" w:rsidRDefault="00000000" w:rsidRPr="00000000" w14:paraId="00000014">
      <w:pPr>
        <w:pageBreakBefore w:val="0"/>
        <w:numPr>
          <w:ilvl w:val="0"/>
          <w:numId w:val="3"/>
        </w:numPr>
        <w:ind w:left="720" w:hanging="360"/>
        <w:rPr>
          <w:u w:val="none"/>
        </w:rPr>
      </w:pPr>
      <w:r w:rsidDel="00000000" w:rsidR="00000000" w:rsidRPr="00000000">
        <w:rPr>
          <w:rtl w:val="0"/>
        </w:rPr>
        <w:t xml:space="preserve">Te tekenen of niet te tekenen?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4400550</wp:posOffset>
          </wp:positionH>
          <wp:positionV relativeFrom="paragraph">
            <wp:posOffset>1047750</wp:posOffset>
          </wp:positionV>
          <wp:extent cx="635475" cy="63547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